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2EEDF" w14:textId="77777777" w:rsidR="00991252" w:rsidRPr="00991252" w:rsidRDefault="00991252" w:rsidP="00991252">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91252">
        <w:rPr>
          <w:rFonts w:ascii="Times New Roman" w:eastAsia="Times New Roman" w:hAnsi="Times New Roman" w:cs="Times New Roman"/>
          <w:b/>
          <w:bCs/>
          <w:kern w:val="36"/>
          <w:sz w:val="48"/>
          <w:szCs w:val="48"/>
          <w14:ligatures w14:val="none"/>
        </w:rPr>
        <w:t>Train Operations at Fort Steele Heritage Town to Remain Paused for the 2026 Season</w:t>
      </w:r>
    </w:p>
    <w:p w14:paraId="77FFA413" w14:textId="77777777" w:rsidR="00991252" w:rsidRPr="00991252" w:rsidRDefault="00991252" w:rsidP="00991252">
      <w:pPr>
        <w:spacing w:before="100" w:beforeAutospacing="1" w:after="100" w:afterAutospacing="1" w:line="240" w:lineRule="auto"/>
        <w:rPr>
          <w:rFonts w:ascii="Times New Roman" w:eastAsia="Times New Roman" w:hAnsi="Times New Roman" w:cs="Times New Roman"/>
          <w:kern w:val="0"/>
          <w14:ligatures w14:val="none"/>
        </w:rPr>
      </w:pPr>
      <w:r w:rsidRPr="00991252">
        <w:rPr>
          <w:rFonts w:ascii="Times New Roman" w:eastAsia="Times New Roman" w:hAnsi="Times New Roman" w:cs="Times New Roman"/>
          <w:kern w:val="0"/>
          <w14:ligatures w14:val="none"/>
        </w:rPr>
        <w:t>The Cranbrook Archives, Museum and Landmark Society (CAMAL), which operates Fort Steele Heritage Town on behalf of the Province of British Columbia, is providing an update on the future of the site's historic railway.</w:t>
      </w:r>
    </w:p>
    <w:p w14:paraId="25465DF9" w14:textId="77777777" w:rsidR="00991252" w:rsidRPr="00991252" w:rsidRDefault="00991252" w:rsidP="00991252">
      <w:pPr>
        <w:spacing w:before="100" w:beforeAutospacing="1" w:after="100" w:afterAutospacing="1" w:line="240" w:lineRule="auto"/>
        <w:rPr>
          <w:rFonts w:ascii="Times New Roman" w:eastAsia="Times New Roman" w:hAnsi="Times New Roman" w:cs="Times New Roman"/>
          <w:kern w:val="0"/>
          <w14:ligatures w14:val="none"/>
        </w:rPr>
      </w:pPr>
      <w:r w:rsidRPr="00991252">
        <w:rPr>
          <w:rFonts w:ascii="Times New Roman" w:eastAsia="Times New Roman" w:hAnsi="Times New Roman" w:cs="Times New Roman"/>
          <w:kern w:val="0"/>
          <w14:ligatures w14:val="none"/>
        </w:rPr>
        <w:t>Steam train operations will remain paused for the 2026 operating season while CAMAL continues a comprehensive assessment of the historic railway system.</w:t>
      </w:r>
    </w:p>
    <w:p w14:paraId="178FD0AF" w14:textId="77777777" w:rsidR="00991252" w:rsidRPr="00991252" w:rsidRDefault="00991252" w:rsidP="00991252">
      <w:pPr>
        <w:spacing w:before="100" w:beforeAutospacing="1" w:after="100" w:afterAutospacing="1" w:line="240" w:lineRule="auto"/>
        <w:rPr>
          <w:rFonts w:ascii="Times New Roman" w:eastAsia="Times New Roman" w:hAnsi="Times New Roman" w:cs="Times New Roman"/>
          <w:kern w:val="0"/>
          <w14:ligatures w14:val="none"/>
        </w:rPr>
      </w:pPr>
      <w:r w:rsidRPr="00991252">
        <w:rPr>
          <w:rFonts w:ascii="Times New Roman" w:eastAsia="Times New Roman" w:hAnsi="Times New Roman" w:cs="Times New Roman"/>
          <w:kern w:val="0"/>
          <w14:ligatures w14:val="none"/>
        </w:rPr>
        <w:t>Over the past year, CAMAL has been working alongside the Province of British Columbia, Technical Safety BC, heritage railway specialists, and dedicated volunteers to evaluate the condition of Locomotive No. 1077, the railway infrastructure, passenger coaches, and supporting systems. This work is focused on ensuring that any future railway operations meet today's safety requirements while preserving one of Fort Steele Heritage Town's most significant heritage assets.</w:t>
      </w:r>
    </w:p>
    <w:p w14:paraId="03457809" w14:textId="77777777" w:rsidR="00991252" w:rsidRPr="00991252" w:rsidRDefault="00991252" w:rsidP="00991252">
      <w:pPr>
        <w:spacing w:before="100" w:beforeAutospacing="1" w:after="100" w:afterAutospacing="1" w:line="240" w:lineRule="auto"/>
        <w:rPr>
          <w:rFonts w:ascii="Times New Roman" w:eastAsia="Times New Roman" w:hAnsi="Times New Roman" w:cs="Times New Roman"/>
          <w:kern w:val="0"/>
          <w14:ligatures w14:val="none"/>
        </w:rPr>
      </w:pPr>
      <w:r w:rsidRPr="00991252">
        <w:rPr>
          <w:rFonts w:ascii="Times New Roman" w:eastAsia="Times New Roman" w:hAnsi="Times New Roman" w:cs="Times New Roman"/>
          <w:kern w:val="0"/>
          <w14:ligatures w14:val="none"/>
        </w:rPr>
        <w:t>Historic steam locomotives require specialized maintenance, certified inspections, and significant ongoing investment. As both an operating locomotive and a protected heritage artifact, every decision regarding No. 1077 must balance public safety, historical preservation, operational sustainability, and the long-term care of this important piece of British Columbia's history.</w:t>
      </w:r>
    </w:p>
    <w:p w14:paraId="1B1A9610" w14:textId="77777777" w:rsidR="00991252" w:rsidRPr="00991252" w:rsidRDefault="00991252" w:rsidP="00991252">
      <w:pPr>
        <w:spacing w:before="100" w:beforeAutospacing="1" w:after="100" w:afterAutospacing="1" w:line="240" w:lineRule="auto"/>
        <w:rPr>
          <w:rFonts w:ascii="Times New Roman" w:eastAsia="Times New Roman" w:hAnsi="Times New Roman" w:cs="Times New Roman"/>
          <w:kern w:val="0"/>
          <w14:ligatures w14:val="none"/>
        </w:rPr>
      </w:pPr>
      <w:r w:rsidRPr="00991252">
        <w:rPr>
          <w:rFonts w:ascii="Times New Roman" w:eastAsia="Times New Roman" w:hAnsi="Times New Roman" w:cs="Times New Roman"/>
          <w:kern w:val="0"/>
          <w14:ligatures w14:val="none"/>
        </w:rPr>
        <w:t>As part of the assessment, CAMAL is evaluating all aspects of future railway operations, including infrastructure requirements, staffing, maintenance programs, regulatory certifications, operating procedures, and long-term financial sustainability. The organization continues to work closely with Technical Safety BC and heritage railway experts to fully understand the requirements necessary to safely return the railway to service.</w:t>
      </w:r>
    </w:p>
    <w:p w14:paraId="65FB9E68" w14:textId="77777777" w:rsidR="00991252" w:rsidRPr="00991252" w:rsidRDefault="00991252" w:rsidP="00991252">
      <w:pPr>
        <w:spacing w:before="100" w:beforeAutospacing="1" w:after="100" w:afterAutospacing="1" w:line="240" w:lineRule="auto"/>
        <w:rPr>
          <w:rFonts w:ascii="Times New Roman" w:eastAsia="Times New Roman" w:hAnsi="Times New Roman" w:cs="Times New Roman"/>
          <w:kern w:val="0"/>
          <w14:ligatures w14:val="none"/>
        </w:rPr>
      </w:pPr>
      <w:r w:rsidRPr="00991252">
        <w:rPr>
          <w:rFonts w:ascii="Times New Roman" w:eastAsia="Times New Roman" w:hAnsi="Times New Roman" w:cs="Times New Roman"/>
          <w:kern w:val="0"/>
          <w14:ligatures w14:val="none"/>
        </w:rPr>
        <w:t>CAMAL is also exploring options that would allow visitors to continue enjoying a railway experience at Fort Steele Heritage Town in the future. One option under consideration is the use of a heritage diesel locomotive for regular operations. A heritage diesel could provide a reliable, safe, and cost-effective visitor experience while helping preserve the historic No. 1077 steam locomotive for future generations. No decisions have been made, and all options will continue to be carefully evaluated in consultation with partners, technical experts, and the community.</w:t>
      </w:r>
    </w:p>
    <w:p w14:paraId="00F8EE47" w14:textId="77777777" w:rsidR="00991252" w:rsidRPr="00991252" w:rsidRDefault="00991252" w:rsidP="00991252">
      <w:pPr>
        <w:spacing w:before="100" w:beforeAutospacing="1" w:after="100" w:afterAutospacing="1" w:line="240" w:lineRule="auto"/>
        <w:rPr>
          <w:rFonts w:ascii="Times New Roman" w:eastAsia="Times New Roman" w:hAnsi="Times New Roman" w:cs="Times New Roman"/>
          <w:kern w:val="0"/>
          <w14:ligatures w14:val="none"/>
        </w:rPr>
      </w:pPr>
      <w:r w:rsidRPr="00991252">
        <w:rPr>
          <w:rFonts w:ascii="Times New Roman" w:eastAsia="Times New Roman" w:hAnsi="Times New Roman" w:cs="Times New Roman"/>
          <w:kern w:val="0"/>
          <w14:ligatures w14:val="none"/>
        </w:rPr>
        <w:t>Should steam operations ultimately prove impractical, CAMAL remains committed to ensuring the story of Locomotive No. 1077 continues to be shared through enhanced interpretation, exhibits, and heritage programming so visitors can continue to appreciate its important role in the history of Fort Steele.</w:t>
      </w:r>
    </w:p>
    <w:p w14:paraId="68D9BBE2" w14:textId="77777777" w:rsidR="00991252" w:rsidRPr="00991252" w:rsidRDefault="00991252" w:rsidP="00991252">
      <w:pPr>
        <w:spacing w:before="100" w:beforeAutospacing="1" w:after="100" w:afterAutospacing="1" w:line="240" w:lineRule="auto"/>
        <w:rPr>
          <w:rFonts w:ascii="Times New Roman" w:eastAsia="Times New Roman" w:hAnsi="Times New Roman" w:cs="Times New Roman"/>
          <w:kern w:val="0"/>
          <w14:ligatures w14:val="none"/>
        </w:rPr>
      </w:pPr>
      <w:r w:rsidRPr="00991252">
        <w:rPr>
          <w:rFonts w:ascii="Times New Roman" w:eastAsia="Times New Roman" w:hAnsi="Times New Roman" w:cs="Times New Roman"/>
          <w:kern w:val="0"/>
          <w14:ligatures w14:val="none"/>
        </w:rPr>
        <w:t>While the railway remains paused, Fort Steele Heritage Town continues to offer a full season of heritage experiences, including guided tours, historic demonstrations, live entertainment, special events, shopping, food services, and family programming throughout the summer.</w:t>
      </w:r>
    </w:p>
    <w:p w14:paraId="0409BFBF" w14:textId="77777777" w:rsidR="00991252" w:rsidRPr="00991252" w:rsidRDefault="00991252" w:rsidP="00991252">
      <w:pPr>
        <w:spacing w:before="100" w:beforeAutospacing="1" w:after="100" w:afterAutospacing="1" w:line="240" w:lineRule="auto"/>
        <w:rPr>
          <w:rFonts w:ascii="Times New Roman" w:eastAsia="Times New Roman" w:hAnsi="Times New Roman" w:cs="Times New Roman"/>
          <w:kern w:val="0"/>
          <w14:ligatures w14:val="none"/>
        </w:rPr>
      </w:pPr>
      <w:r w:rsidRPr="00991252">
        <w:rPr>
          <w:rFonts w:ascii="Times New Roman" w:eastAsia="Times New Roman" w:hAnsi="Times New Roman" w:cs="Times New Roman"/>
          <w:kern w:val="0"/>
          <w14:ligatures w14:val="none"/>
        </w:rPr>
        <w:lastRenderedPageBreak/>
        <w:t>We recognize that the railway holds a special place in the hearts of our visitors, volunteers, and community. We appreciate your patience and understanding as this important work continues. Our goal is to ensure that any future railway operations reflect the highest standards of safety while preserving the heritage that makes Fort Steele Heritage Town a unique destination.</w:t>
      </w:r>
    </w:p>
    <w:p w14:paraId="050DBDE2" w14:textId="77777777" w:rsidR="00991252" w:rsidRPr="00991252" w:rsidRDefault="00991252" w:rsidP="00991252">
      <w:pPr>
        <w:spacing w:before="100" w:beforeAutospacing="1" w:after="100" w:afterAutospacing="1" w:line="240" w:lineRule="auto"/>
        <w:rPr>
          <w:rFonts w:ascii="Times New Roman" w:eastAsia="Times New Roman" w:hAnsi="Times New Roman" w:cs="Times New Roman"/>
          <w:kern w:val="0"/>
          <w14:ligatures w14:val="none"/>
        </w:rPr>
      </w:pPr>
      <w:r w:rsidRPr="00991252">
        <w:rPr>
          <w:rFonts w:ascii="Times New Roman" w:eastAsia="Times New Roman" w:hAnsi="Times New Roman" w:cs="Times New Roman"/>
          <w:kern w:val="0"/>
          <w14:ligatures w14:val="none"/>
        </w:rPr>
        <w:t>CAMAL will continue to provide updates as the railway assessment progresses.</w:t>
      </w:r>
    </w:p>
    <w:p w14:paraId="2309CBBD" w14:textId="77777777" w:rsidR="00991252" w:rsidRDefault="00991252"/>
    <w:sectPr w:rsidR="009912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252"/>
    <w:rsid w:val="00944751"/>
    <w:rsid w:val="009912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38C25"/>
  <w15:chartTrackingRefBased/>
  <w15:docId w15:val="{872D860F-C461-44EC-B063-4A49A7663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12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12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125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12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12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12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12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12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12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12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12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125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12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12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12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12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12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1252"/>
    <w:rPr>
      <w:rFonts w:eastAsiaTheme="majorEastAsia" w:cstheme="majorBidi"/>
      <w:color w:val="272727" w:themeColor="text1" w:themeTint="D8"/>
    </w:rPr>
  </w:style>
  <w:style w:type="paragraph" w:styleId="Title">
    <w:name w:val="Title"/>
    <w:basedOn w:val="Normal"/>
    <w:next w:val="Normal"/>
    <w:link w:val="TitleChar"/>
    <w:uiPriority w:val="10"/>
    <w:qFormat/>
    <w:rsid w:val="009912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12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12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12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1252"/>
    <w:pPr>
      <w:spacing w:before="160"/>
      <w:jc w:val="center"/>
    </w:pPr>
    <w:rPr>
      <w:i/>
      <w:iCs/>
      <w:color w:val="404040" w:themeColor="text1" w:themeTint="BF"/>
    </w:rPr>
  </w:style>
  <w:style w:type="character" w:customStyle="1" w:styleId="QuoteChar">
    <w:name w:val="Quote Char"/>
    <w:basedOn w:val="DefaultParagraphFont"/>
    <w:link w:val="Quote"/>
    <w:uiPriority w:val="29"/>
    <w:rsid w:val="00991252"/>
    <w:rPr>
      <w:i/>
      <w:iCs/>
      <w:color w:val="404040" w:themeColor="text1" w:themeTint="BF"/>
    </w:rPr>
  </w:style>
  <w:style w:type="paragraph" w:styleId="ListParagraph">
    <w:name w:val="List Paragraph"/>
    <w:basedOn w:val="Normal"/>
    <w:uiPriority w:val="34"/>
    <w:qFormat/>
    <w:rsid w:val="00991252"/>
    <w:pPr>
      <w:ind w:left="720"/>
      <w:contextualSpacing/>
    </w:pPr>
  </w:style>
  <w:style w:type="character" w:styleId="IntenseEmphasis">
    <w:name w:val="Intense Emphasis"/>
    <w:basedOn w:val="DefaultParagraphFont"/>
    <w:uiPriority w:val="21"/>
    <w:qFormat/>
    <w:rsid w:val="00991252"/>
    <w:rPr>
      <w:i/>
      <w:iCs/>
      <w:color w:val="0F4761" w:themeColor="accent1" w:themeShade="BF"/>
    </w:rPr>
  </w:style>
  <w:style w:type="paragraph" w:styleId="IntenseQuote">
    <w:name w:val="Intense Quote"/>
    <w:basedOn w:val="Normal"/>
    <w:next w:val="Normal"/>
    <w:link w:val="IntenseQuoteChar"/>
    <w:uiPriority w:val="30"/>
    <w:qFormat/>
    <w:rsid w:val="009912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1252"/>
    <w:rPr>
      <w:i/>
      <w:iCs/>
      <w:color w:val="0F4761" w:themeColor="accent1" w:themeShade="BF"/>
    </w:rPr>
  </w:style>
  <w:style w:type="character" w:styleId="IntenseReference">
    <w:name w:val="Intense Reference"/>
    <w:basedOn w:val="DefaultParagraphFont"/>
    <w:uiPriority w:val="32"/>
    <w:qFormat/>
    <w:rsid w:val="00991252"/>
    <w:rPr>
      <w:b/>
      <w:bCs/>
      <w:smallCaps/>
      <w:color w:val="0F4761" w:themeColor="accent1" w:themeShade="BF"/>
      <w:spacing w:val="5"/>
    </w:rPr>
  </w:style>
  <w:style w:type="paragraph" w:styleId="NormalWeb">
    <w:name w:val="Normal (Web)"/>
    <w:basedOn w:val="Normal"/>
    <w:uiPriority w:val="99"/>
    <w:semiHidden/>
    <w:unhideWhenUsed/>
    <w:rsid w:val="0099125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9912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2841</Characters>
  <Application>Microsoft Office Word</Application>
  <DocSecurity>0</DocSecurity>
  <Lines>23</Lines>
  <Paragraphs>6</Paragraphs>
  <ScaleCrop>false</ScaleCrop>
  <Company/>
  <LinksUpToDate>false</LinksUpToDate>
  <CharactersWithSpaces>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Software</dc:creator>
  <cp:keywords/>
  <dc:description/>
  <cp:lastModifiedBy>Software</cp:lastModifiedBy>
  <cp:revision>1</cp:revision>
  <dcterms:created xsi:type="dcterms:W3CDTF">2026-07-15T15:02:00Z</dcterms:created>
  <dcterms:modified xsi:type="dcterms:W3CDTF">2026-07-15T15:02:00Z</dcterms:modified>
</cp:coreProperties>
</file>